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918" w:rsidRPr="005B3283" w:rsidRDefault="009B4918" w:rsidP="009B491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5DABD9D" wp14:editId="63A91D6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918" w:rsidRPr="005B3283" w:rsidRDefault="009B4918" w:rsidP="009B491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B4918" w:rsidRPr="005B3283" w:rsidRDefault="009B4918" w:rsidP="009B491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9B4918" w:rsidRPr="005B3283" w:rsidRDefault="009B4918" w:rsidP="009B491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9B4918" w:rsidRPr="005B3283" w:rsidRDefault="009B4918" w:rsidP="009B491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4918" w:rsidRPr="005B3283" w:rsidRDefault="009B4918" w:rsidP="009B4918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9B4918" w:rsidRPr="005B3283" w:rsidRDefault="009B4918" w:rsidP="009B491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B4918" w:rsidRPr="005B3283" w:rsidRDefault="009B4918" w:rsidP="009B4918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B4918" w:rsidRDefault="009B4918" w:rsidP="009B491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5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3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E86F76" w:rsidRDefault="00E86F76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</w:t>
      </w:r>
      <w:r w:rsidR="00771DE3">
        <w:rPr>
          <w:rFonts w:ascii="Times New Roman" w:hAnsi="Times New Roman" w:cs="Times New Roman"/>
          <w:b/>
          <w:sz w:val="28"/>
          <w:szCs w:val="28"/>
          <w:lang w:val="uk-UA"/>
        </w:rPr>
        <w:t>них ділянок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селищ</w:t>
      </w:r>
      <w:r w:rsidR="00771DE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95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Світле</w:t>
      </w:r>
      <w:r w:rsidR="00695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Одеського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Одеської області</w:t>
      </w:r>
    </w:p>
    <w:p w:rsidR="008217F4" w:rsidRPr="00B14ACD" w:rsidRDefault="008217F4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4ACD" w:rsidRDefault="000E1D28" w:rsidP="005F7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>26, 33 Закону України «Про місцеве сам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оврядування 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ст. 12 Земельного кодексу України, 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 України «Про оцінку земель»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>, Податкового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 xml:space="preserve"> з метою економічного регулювання земельних відносин при визначенні розміру земельного податку та орендної плати за земельні ділянки державної та комунальної власності, державного мита при міні, спадкуванні та даруванні земельних ділянок, визначен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 втрат сільськогосподарського 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>та лісогосподарського виробництва, розробки показників та механізмів економічного стимулювання раціонального ви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користання та охорони земель,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технічну документацію з нормативної грошової оцінки земель</w:t>
      </w:r>
      <w:r w:rsidR="00771DE3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>селищ</w:t>
      </w:r>
      <w:r w:rsidR="00771D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 Світле Фонтанської сільської ради Одеського району Одеської області</w:t>
      </w:r>
      <w:r w:rsidR="00B14ACD" w:rsidRPr="00B14ACD">
        <w:rPr>
          <w:rFonts w:ascii="Times New Roman" w:hAnsi="Times New Roman" w:cs="Times New Roman"/>
          <w:sz w:val="28"/>
          <w:szCs w:val="28"/>
          <w:lang w:val="uk-UA"/>
        </w:rPr>
        <w:t>, розроблену ТОВ «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ОДЕСЬКА ПРОЕКТНА ЗЕМЛЕВПОРЯДНА ГРУПА</w:t>
      </w:r>
      <w:r w:rsidR="00B14ACD" w:rsidRPr="00B14A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1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Фонтанська сільська рада Одеського району Одеської області,-</w:t>
      </w:r>
    </w:p>
    <w:p w:rsidR="00FD6011" w:rsidRDefault="00FD6011" w:rsidP="000439F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ACD" w:rsidRPr="00B14ACD" w:rsidRDefault="00FD6011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B14ACD" w:rsidRPr="00B14AC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14ACD" w:rsidRPr="005F7CCE" w:rsidRDefault="00B14ACD" w:rsidP="00B43947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CCE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695F1D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технічну</w:t>
      </w:r>
      <w:r w:rsidR="00695F1D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документацію з нормативної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оцінки</w:t>
      </w:r>
      <w:r w:rsidR="00B43947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DE3" w:rsidRPr="005F7CC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E1D28" w:rsidRPr="005F7CCE">
        <w:rPr>
          <w:rFonts w:ascii="Times New Roman" w:hAnsi="Times New Roman" w:cs="Times New Roman"/>
          <w:sz w:val="28"/>
          <w:szCs w:val="28"/>
          <w:lang w:val="uk-UA"/>
        </w:rPr>
        <w:t>емель</w:t>
      </w:r>
      <w:r w:rsidR="00771DE3" w:rsidRPr="005F7CCE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="000E1D28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селищ</w:t>
      </w:r>
      <w:r w:rsidR="00771DE3" w:rsidRPr="005F7CC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E1D28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Світле Фонтанської сільської ради Одеського району Одеської області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5F7CCE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CCE">
        <w:rPr>
          <w:rFonts w:ascii="Times New Roman" w:hAnsi="Times New Roman" w:cs="Times New Roman"/>
          <w:sz w:val="28"/>
          <w:szCs w:val="28"/>
          <w:lang w:val="uk-UA"/>
        </w:rPr>
        <w:t>Ввести в дію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результати</w:t>
      </w:r>
      <w:r w:rsidR="00695F1D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695F1D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771DE3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оцінки земель</w:t>
      </w:r>
      <w:r w:rsidR="00771DE3" w:rsidRPr="005F7CCE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br/>
      </w:r>
      <w:r w:rsidR="00771DE3" w:rsidRPr="005F7CCE">
        <w:rPr>
          <w:rFonts w:ascii="Times New Roman" w:hAnsi="Times New Roman" w:cs="Times New Roman"/>
          <w:sz w:val="28"/>
          <w:szCs w:val="28"/>
          <w:lang w:val="uk-UA"/>
        </w:rPr>
        <w:t>селища Світле Фонтанської сільської ради Одеського району Одеської області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затвердженні пунктом 1 ць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71DE3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050BAA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>відповідно до вимог  Податкового кодексу України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з  01.01.202</w:t>
      </w:r>
      <w:r w:rsidR="00771DE3" w:rsidRPr="005F7CC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B14ACD" w:rsidRPr="005F7CCE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CCE">
        <w:rPr>
          <w:rFonts w:ascii="Times New Roman" w:hAnsi="Times New Roman" w:cs="Times New Roman"/>
          <w:sz w:val="28"/>
          <w:szCs w:val="28"/>
          <w:lang w:val="uk-UA"/>
        </w:rPr>
        <w:t>З дати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введення в дію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оцінки провести згідно з 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чиним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перерахування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орендної плати та внести відповідні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зміни до договорів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8217F4" w:rsidRPr="005F7C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A5E" w:rsidRPr="005F7CCE">
        <w:rPr>
          <w:rFonts w:ascii="Times New Roman" w:hAnsi="Times New Roman" w:cs="Times New Roman"/>
          <w:sz w:val="28"/>
          <w:szCs w:val="28"/>
          <w:lang w:val="uk-UA"/>
        </w:rPr>
        <w:t>розділ «Орендна плата»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за земельні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ділянки, які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раніше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надані в оренду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суб’єктам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B14ACD" w:rsidRPr="005F7CCE" w:rsidRDefault="00B14ACD" w:rsidP="00BA43D6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CCE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11C" w:rsidRPr="005F7CC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45B80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ектору №2 відділу №5 управління забезпечення реалізації        державної політики у сфері земельних відносин Головного управління </w:t>
      </w:r>
      <w:proofErr w:type="spellStart"/>
      <w:r w:rsidR="00645B80" w:rsidRPr="005F7CCE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="00645B80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 області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відомості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оцінки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5B80" w:rsidRPr="005F7CCE">
        <w:rPr>
          <w:rFonts w:ascii="Times New Roman" w:hAnsi="Times New Roman" w:cs="Times New Roman"/>
          <w:sz w:val="28"/>
          <w:szCs w:val="28"/>
          <w:lang w:val="uk-UA"/>
        </w:rPr>
        <w:t>земельних ділянок селища Світле Фонтанської сільської ради Одеського району Одеської області</w:t>
      </w:r>
      <w:r w:rsidR="00A34CBB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та рішення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затвердження.</w:t>
      </w:r>
    </w:p>
    <w:p w:rsidR="00B14ACD" w:rsidRPr="005F7CCE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CCE">
        <w:rPr>
          <w:rFonts w:ascii="Times New Roman" w:hAnsi="Times New Roman" w:cs="Times New Roman"/>
          <w:sz w:val="28"/>
          <w:szCs w:val="28"/>
          <w:lang w:val="uk-UA"/>
        </w:rPr>
        <w:t>Довести до відома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193" w:rsidRPr="005F7CCE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 w:rsidR="006B3B24" w:rsidRPr="005F7CCE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34CBB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ДПС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</w:t>
      </w:r>
      <w:r w:rsidR="00050BAA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області, відомості про введення в дію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оновленої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5F7CCE">
        <w:rPr>
          <w:rFonts w:ascii="Times New Roman" w:hAnsi="Times New Roman" w:cs="Times New Roman"/>
          <w:sz w:val="28"/>
          <w:szCs w:val="28"/>
          <w:lang w:val="uk-UA"/>
        </w:rPr>
        <w:t>земельних ділянок селища Світле Фонтанської сільської ради Одеського району Одеської області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5F7CCE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CCE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="00695F1D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власників та користувачів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землі про введення в дію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оновленої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695F1D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695F1D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5F7CCE">
        <w:rPr>
          <w:rFonts w:ascii="Times New Roman" w:hAnsi="Times New Roman" w:cs="Times New Roman"/>
          <w:sz w:val="28"/>
          <w:szCs w:val="28"/>
          <w:lang w:val="uk-UA"/>
        </w:rPr>
        <w:t>земельних ділянок селища Світле Фонтанської сільської ради Одеського району Одеської області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5F7CCE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CCE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="00695F1D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підприємства, установи, організації, що є землекористувачами і власниками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землі про застосування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5F7CCE">
        <w:rPr>
          <w:rFonts w:ascii="Times New Roman" w:hAnsi="Times New Roman" w:cs="Times New Roman"/>
          <w:sz w:val="28"/>
          <w:szCs w:val="28"/>
          <w:lang w:val="uk-UA"/>
        </w:rPr>
        <w:t>земельних ділянок селища Світле Фонтанської сільської ради Одеського району Одеської області</w:t>
      </w:r>
      <w:r w:rsidRPr="005F7C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5F7CCE" w:rsidRDefault="00FD6011" w:rsidP="00B14AC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5F7CCE">
        <w:rPr>
          <w:rFonts w:ascii="Times New Roman" w:hAnsi="Times New Roman" w:cs="Times New Roman"/>
          <w:sz w:val="28"/>
          <w:szCs w:val="28"/>
          <w:lang w:val="uk-UA"/>
        </w:rPr>
        <w:t>Дане рішення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5F7CCE">
        <w:rPr>
          <w:rFonts w:ascii="Times New Roman" w:hAnsi="Times New Roman" w:cs="Times New Roman"/>
          <w:sz w:val="28"/>
          <w:szCs w:val="28"/>
          <w:lang w:val="uk-UA"/>
        </w:rPr>
        <w:t>опублікувати в засобах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5F7CCE">
        <w:rPr>
          <w:rFonts w:ascii="Times New Roman" w:hAnsi="Times New Roman" w:cs="Times New Roman"/>
          <w:sz w:val="28"/>
          <w:szCs w:val="28"/>
          <w:lang w:val="uk-UA"/>
        </w:rPr>
        <w:t>масової</w:t>
      </w:r>
      <w:r w:rsidR="00B77FE6" w:rsidRPr="005F7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5F7CCE">
        <w:rPr>
          <w:rFonts w:ascii="Times New Roman" w:hAnsi="Times New Roman" w:cs="Times New Roman"/>
          <w:sz w:val="28"/>
          <w:szCs w:val="28"/>
          <w:lang w:val="uk-UA"/>
        </w:rPr>
        <w:t>інформації.</w:t>
      </w:r>
    </w:p>
    <w:p w:rsidR="00A34CBB" w:rsidRPr="005F7CCE" w:rsidRDefault="00695F1D" w:rsidP="00821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F7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D3E3C" w:rsidRPr="005F7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F7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3C" w:rsidRPr="005F7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34CBB" w:rsidRPr="005F7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50BAA" w:rsidRPr="005F7C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4CBB" w:rsidRPr="005F7CC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  <w:r w:rsidR="000439F0" w:rsidRPr="005F7C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9F0" w:rsidRPr="005F7CCE" w:rsidRDefault="000439F0" w:rsidP="00043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B4918" w:rsidRPr="005B3283" w:rsidRDefault="009B4918" w:rsidP="009B491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B4918" w:rsidRDefault="009B4918" w:rsidP="009B4918"/>
    <w:p w:rsidR="009B4918" w:rsidRDefault="009B4918" w:rsidP="009B4918"/>
    <w:p w:rsidR="009B4918" w:rsidRPr="00B010CC" w:rsidRDefault="009B4918" w:rsidP="009B4918"/>
    <w:p w:rsidR="00B14ACD" w:rsidRPr="009B4918" w:rsidRDefault="00B14ACD" w:rsidP="008217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ACD" w:rsidRP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  <w:bookmarkStart w:id="0" w:name="_GoBack"/>
      <w:bookmarkEnd w:id="0"/>
    </w:p>
    <w:sectPr w:rsidR="00044E81" w:rsidSect="004C62A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3DA3F71"/>
    <w:multiLevelType w:val="hybridMultilevel"/>
    <w:tmpl w:val="DF5A0F56"/>
    <w:lvl w:ilvl="0" w:tplc="CE60E3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61095AA3"/>
    <w:multiLevelType w:val="multilevel"/>
    <w:tmpl w:val="B138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F40B32"/>
    <w:multiLevelType w:val="hybridMultilevel"/>
    <w:tmpl w:val="C868F2AE"/>
    <w:lvl w:ilvl="0" w:tplc="6A40B3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FB2259A"/>
    <w:multiLevelType w:val="multilevel"/>
    <w:tmpl w:val="86702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4"/>
    <w:rsid w:val="00021739"/>
    <w:rsid w:val="00027029"/>
    <w:rsid w:val="000439F0"/>
    <w:rsid w:val="00044E81"/>
    <w:rsid w:val="00050BAA"/>
    <w:rsid w:val="0005748C"/>
    <w:rsid w:val="000C628E"/>
    <w:rsid w:val="000E1D28"/>
    <w:rsid w:val="000E411C"/>
    <w:rsid w:val="00111E15"/>
    <w:rsid w:val="001127E9"/>
    <w:rsid w:val="001350D5"/>
    <w:rsid w:val="00145AC7"/>
    <w:rsid w:val="00160FC0"/>
    <w:rsid w:val="00186B4F"/>
    <w:rsid w:val="001949FD"/>
    <w:rsid w:val="001B4694"/>
    <w:rsid w:val="001F37C4"/>
    <w:rsid w:val="001F5EAA"/>
    <w:rsid w:val="00213A59"/>
    <w:rsid w:val="00222181"/>
    <w:rsid w:val="00263BD9"/>
    <w:rsid w:val="002740E3"/>
    <w:rsid w:val="002B0EF7"/>
    <w:rsid w:val="002E2C0B"/>
    <w:rsid w:val="002E7A7E"/>
    <w:rsid w:val="00323E4A"/>
    <w:rsid w:val="00337790"/>
    <w:rsid w:val="00342233"/>
    <w:rsid w:val="003540E3"/>
    <w:rsid w:val="003672BC"/>
    <w:rsid w:val="003701E4"/>
    <w:rsid w:val="00373494"/>
    <w:rsid w:val="00382F3D"/>
    <w:rsid w:val="003838E4"/>
    <w:rsid w:val="003964B2"/>
    <w:rsid w:val="003B0FAC"/>
    <w:rsid w:val="003B3F33"/>
    <w:rsid w:val="003D2E9D"/>
    <w:rsid w:val="00452549"/>
    <w:rsid w:val="004742EF"/>
    <w:rsid w:val="00481238"/>
    <w:rsid w:val="004A5366"/>
    <w:rsid w:val="004B03FE"/>
    <w:rsid w:val="004C62AE"/>
    <w:rsid w:val="004D5A61"/>
    <w:rsid w:val="004D632A"/>
    <w:rsid w:val="004D73B8"/>
    <w:rsid w:val="00515F2D"/>
    <w:rsid w:val="00517572"/>
    <w:rsid w:val="005367BD"/>
    <w:rsid w:val="00542BF7"/>
    <w:rsid w:val="00546B1A"/>
    <w:rsid w:val="005520FC"/>
    <w:rsid w:val="005567EA"/>
    <w:rsid w:val="005B3322"/>
    <w:rsid w:val="005B405F"/>
    <w:rsid w:val="005C698B"/>
    <w:rsid w:val="005D4FD8"/>
    <w:rsid w:val="005F7CCE"/>
    <w:rsid w:val="00600193"/>
    <w:rsid w:val="00606D59"/>
    <w:rsid w:val="00626DD6"/>
    <w:rsid w:val="00645B80"/>
    <w:rsid w:val="0065695C"/>
    <w:rsid w:val="00695F1D"/>
    <w:rsid w:val="006A4889"/>
    <w:rsid w:val="006B3B24"/>
    <w:rsid w:val="00702C88"/>
    <w:rsid w:val="00704DF3"/>
    <w:rsid w:val="007113AD"/>
    <w:rsid w:val="007331EF"/>
    <w:rsid w:val="00744388"/>
    <w:rsid w:val="00752775"/>
    <w:rsid w:val="00771DE3"/>
    <w:rsid w:val="007A0C83"/>
    <w:rsid w:val="007A3E87"/>
    <w:rsid w:val="007C4E4D"/>
    <w:rsid w:val="007E5043"/>
    <w:rsid w:val="008217F4"/>
    <w:rsid w:val="008646C3"/>
    <w:rsid w:val="00892DB8"/>
    <w:rsid w:val="008C5253"/>
    <w:rsid w:val="008D3E3C"/>
    <w:rsid w:val="008D59C5"/>
    <w:rsid w:val="009112CE"/>
    <w:rsid w:val="00946DEA"/>
    <w:rsid w:val="00960847"/>
    <w:rsid w:val="009664C6"/>
    <w:rsid w:val="009A1C67"/>
    <w:rsid w:val="009B4918"/>
    <w:rsid w:val="009C14C6"/>
    <w:rsid w:val="009C5E1F"/>
    <w:rsid w:val="009D4484"/>
    <w:rsid w:val="009F4D11"/>
    <w:rsid w:val="00A34CBB"/>
    <w:rsid w:val="00A6359C"/>
    <w:rsid w:val="00A65582"/>
    <w:rsid w:val="00A772F3"/>
    <w:rsid w:val="00A83512"/>
    <w:rsid w:val="00A97B71"/>
    <w:rsid w:val="00AA47C9"/>
    <w:rsid w:val="00AE371C"/>
    <w:rsid w:val="00AF5234"/>
    <w:rsid w:val="00B14ACD"/>
    <w:rsid w:val="00B34DAB"/>
    <w:rsid w:val="00B3517C"/>
    <w:rsid w:val="00B37D5A"/>
    <w:rsid w:val="00B43947"/>
    <w:rsid w:val="00B51447"/>
    <w:rsid w:val="00B64331"/>
    <w:rsid w:val="00B77FE6"/>
    <w:rsid w:val="00B8207A"/>
    <w:rsid w:val="00C128CB"/>
    <w:rsid w:val="00C32A53"/>
    <w:rsid w:val="00C34BDE"/>
    <w:rsid w:val="00C37921"/>
    <w:rsid w:val="00CA16F1"/>
    <w:rsid w:val="00CF5B4E"/>
    <w:rsid w:val="00D07DD2"/>
    <w:rsid w:val="00D54F70"/>
    <w:rsid w:val="00D87B6B"/>
    <w:rsid w:val="00D96A0D"/>
    <w:rsid w:val="00DA56EE"/>
    <w:rsid w:val="00E048DA"/>
    <w:rsid w:val="00E04B00"/>
    <w:rsid w:val="00E61846"/>
    <w:rsid w:val="00E6208E"/>
    <w:rsid w:val="00E6217B"/>
    <w:rsid w:val="00E7674D"/>
    <w:rsid w:val="00E86F76"/>
    <w:rsid w:val="00E941F4"/>
    <w:rsid w:val="00EA5853"/>
    <w:rsid w:val="00EA6F82"/>
    <w:rsid w:val="00EC7943"/>
    <w:rsid w:val="00EE2036"/>
    <w:rsid w:val="00F12513"/>
    <w:rsid w:val="00F33A5E"/>
    <w:rsid w:val="00F47B68"/>
    <w:rsid w:val="00F6076E"/>
    <w:rsid w:val="00F60BF0"/>
    <w:rsid w:val="00F80536"/>
    <w:rsid w:val="00FD6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742DC"/>
  <w15:docId w15:val="{69050EF0-A27D-4579-8DEF-BD69BCE1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B405F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C6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2A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86F7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44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044E81"/>
  </w:style>
  <w:style w:type="paragraph" w:styleId="a8">
    <w:name w:val="No Spacing"/>
    <w:uiPriority w:val="1"/>
    <w:qFormat/>
    <w:rsid w:val="00645B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Fontanka123</cp:lastModifiedBy>
  <cp:revision>3</cp:revision>
  <cp:lastPrinted>2024-11-18T08:19:00Z</cp:lastPrinted>
  <dcterms:created xsi:type="dcterms:W3CDTF">2025-04-02T09:07:00Z</dcterms:created>
  <dcterms:modified xsi:type="dcterms:W3CDTF">2025-04-02T12:24:00Z</dcterms:modified>
</cp:coreProperties>
</file>